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5B02" w14:textId="7C6AD2F9" w:rsidR="00D113DE" w:rsidRPr="008F7BEE" w:rsidRDefault="001B251E" w:rsidP="008F7BEE">
      <w:pPr>
        <w:ind w:left="1440" w:firstLine="634"/>
        <w:jc w:val="right"/>
        <w:outlineLvl w:val="0"/>
        <w:rPr>
          <w:rFonts w:asciiTheme="minorHAnsi" w:hAnsiTheme="minorHAnsi"/>
          <w:b w:val="0"/>
          <w:color w:val="2E2763"/>
          <w:spacing w:val="-2"/>
          <w:sz w:val="24"/>
          <w:szCs w:val="24"/>
        </w:rPr>
      </w:pPr>
      <w:r w:rsidRPr="008F7BEE">
        <w:rPr>
          <w:rFonts w:asciiTheme="minorHAnsi" w:hAnsiTheme="minorHAnsi"/>
          <w:noProof/>
          <w:color w:val="2E2763"/>
          <w:spacing w:val="12"/>
          <w:sz w:val="24"/>
          <w:szCs w:val="24"/>
        </w:rPr>
        <w:drawing>
          <wp:anchor distT="0" distB="0" distL="114300" distR="114300" simplePos="0" relativeHeight="251657728" behindDoc="0" locked="0" layoutInCell="1" allowOverlap="1" wp14:anchorId="0B14212F" wp14:editId="3F447D1A">
            <wp:simplePos x="0" y="0"/>
            <wp:positionH relativeFrom="column">
              <wp:posOffset>-59503</wp:posOffset>
            </wp:positionH>
            <wp:positionV relativeFrom="page">
              <wp:posOffset>460375</wp:posOffset>
            </wp:positionV>
            <wp:extent cx="3583940" cy="833120"/>
            <wp:effectExtent l="0" t="0" r="0" b="5080"/>
            <wp:wrapNone/>
            <wp:docPr id="2" name="Picture 2" title="AC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b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583940" cy="833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11DD">
        <w:rPr>
          <w:rFonts w:asciiTheme="minorHAnsi" w:hAnsiTheme="minorHAnsi"/>
          <w:b w:val="0"/>
          <w:color w:val="2E2763"/>
          <w:spacing w:val="-2"/>
          <w:sz w:val="24"/>
          <w:szCs w:val="24"/>
        </w:rPr>
        <w:t xml:space="preserve">225 </w:t>
      </w:r>
      <w:proofErr w:type="spellStart"/>
      <w:r w:rsidR="001611DD">
        <w:rPr>
          <w:rFonts w:asciiTheme="minorHAnsi" w:hAnsiTheme="minorHAnsi"/>
          <w:b w:val="0"/>
          <w:color w:val="2E2763"/>
          <w:spacing w:val="-2"/>
          <w:sz w:val="24"/>
          <w:szCs w:val="24"/>
        </w:rPr>
        <w:t>Reinekers</w:t>
      </w:r>
      <w:proofErr w:type="spellEnd"/>
      <w:r w:rsidR="001611DD">
        <w:rPr>
          <w:rFonts w:asciiTheme="minorHAnsi" w:hAnsiTheme="minorHAnsi"/>
          <w:b w:val="0"/>
          <w:color w:val="2E2763"/>
          <w:spacing w:val="-2"/>
          <w:sz w:val="24"/>
          <w:szCs w:val="24"/>
        </w:rPr>
        <w:t xml:space="preserve"> Ln., Suite 660</w:t>
      </w:r>
    </w:p>
    <w:p w14:paraId="2F2F66C5" w14:textId="2F897351" w:rsidR="00D113DE" w:rsidRPr="008F7BEE" w:rsidRDefault="00297DF0" w:rsidP="008F7BEE">
      <w:pPr>
        <w:ind w:left="1440" w:firstLine="634"/>
        <w:jc w:val="right"/>
        <w:outlineLvl w:val="0"/>
        <w:rPr>
          <w:rFonts w:asciiTheme="minorHAnsi" w:hAnsiTheme="minorHAnsi"/>
          <w:b w:val="0"/>
          <w:color w:val="2E2763"/>
          <w:spacing w:val="-2"/>
          <w:sz w:val="24"/>
          <w:szCs w:val="24"/>
        </w:rPr>
      </w:pPr>
      <w:r w:rsidRPr="008F7BEE">
        <w:rPr>
          <w:rFonts w:asciiTheme="minorHAnsi" w:hAnsiTheme="minorHAnsi"/>
          <w:b w:val="0"/>
          <w:color w:val="2E2763"/>
          <w:spacing w:val="-2"/>
          <w:sz w:val="24"/>
          <w:szCs w:val="24"/>
        </w:rPr>
        <w:t>A</w:t>
      </w:r>
      <w:r w:rsidR="008D3DD6" w:rsidRPr="008F7BEE">
        <w:rPr>
          <w:rFonts w:asciiTheme="minorHAnsi" w:hAnsiTheme="minorHAnsi"/>
          <w:b w:val="0"/>
          <w:color w:val="2E2763"/>
          <w:spacing w:val="-2"/>
          <w:sz w:val="24"/>
          <w:szCs w:val="24"/>
        </w:rPr>
        <w:t>lexandria</w:t>
      </w:r>
      <w:r w:rsidRPr="008F7BEE">
        <w:rPr>
          <w:rFonts w:asciiTheme="minorHAnsi" w:hAnsiTheme="minorHAnsi"/>
          <w:b w:val="0"/>
          <w:color w:val="2E2763"/>
          <w:spacing w:val="-2"/>
          <w:sz w:val="24"/>
          <w:szCs w:val="24"/>
        </w:rPr>
        <w:t>, VA 22</w:t>
      </w:r>
      <w:r w:rsidR="008D3DD6" w:rsidRPr="008F7BEE">
        <w:rPr>
          <w:rFonts w:asciiTheme="minorHAnsi" w:hAnsiTheme="minorHAnsi"/>
          <w:b w:val="0"/>
          <w:color w:val="2E2763"/>
          <w:spacing w:val="-2"/>
          <w:sz w:val="24"/>
          <w:szCs w:val="24"/>
        </w:rPr>
        <w:t>31</w:t>
      </w:r>
      <w:r w:rsidR="001611DD">
        <w:rPr>
          <w:rFonts w:asciiTheme="minorHAnsi" w:hAnsiTheme="minorHAnsi"/>
          <w:b w:val="0"/>
          <w:color w:val="2E2763"/>
          <w:spacing w:val="-2"/>
          <w:sz w:val="24"/>
          <w:szCs w:val="24"/>
        </w:rPr>
        <w:t>4</w:t>
      </w:r>
      <w:r w:rsidR="00E25664" w:rsidRPr="008F7BEE">
        <w:rPr>
          <w:rFonts w:asciiTheme="minorHAnsi" w:hAnsiTheme="minorHAnsi"/>
          <w:b w:val="0"/>
          <w:color w:val="2E2763"/>
          <w:spacing w:val="-2"/>
          <w:sz w:val="24"/>
          <w:szCs w:val="24"/>
        </w:rPr>
        <w:t xml:space="preserve"> </w:t>
      </w:r>
    </w:p>
    <w:p w14:paraId="7076D954" w14:textId="0C70B134" w:rsidR="00D113DE" w:rsidRPr="008F7BEE" w:rsidRDefault="00E25664" w:rsidP="008F7BEE">
      <w:pPr>
        <w:ind w:left="1440" w:firstLine="634"/>
        <w:jc w:val="right"/>
        <w:outlineLvl w:val="0"/>
        <w:rPr>
          <w:rFonts w:asciiTheme="minorHAnsi" w:hAnsiTheme="minorHAnsi"/>
          <w:b w:val="0"/>
          <w:color w:val="2E2763"/>
          <w:spacing w:val="-2"/>
          <w:sz w:val="24"/>
          <w:szCs w:val="24"/>
        </w:rPr>
      </w:pPr>
      <w:r w:rsidRPr="008F7BEE">
        <w:rPr>
          <w:rFonts w:asciiTheme="minorHAnsi" w:hAnsiTheme="minorHAnsi"/>
          <w:b w:val="0"/>
          <w:color w:val="2E2763"/>
          <w:spacing w:val="-2"/>
          <w:sz w:val="24"/>
          <w:szCs w:val="24"/>
        </w:rPr>
        <w:t xml:space="preserve">Tel: </w:t>
      </w:r>
      <w:r w:rsidR="007E7F6E" w:rsidRPr="008F7BEE">
        <w:rPr>
          <w:rFonts w:asciiTheme="minorHAnsi" w:hAnsiTheme="minorHAnsi"/>
          <w:b w:val="0"/>
          <w:color w:val="2E2763"/>
          <w:spacing w:val="-2"/>
          <w:sz w:val="24"/>
          <w:szCs w:val="24"/>
        </w:rPr>
        <w:t>(</w:t>
      </w:r>
      <w:r w:rsidRPr="008F7BEE">
        <w:rPr>
          <w:rFonts w:asciiTheme="minorHAnsi" w:hAnsiTheme="minorHAnsi"/>
          <w:b w:val="0"/>
          <w:color w:val="2E2763"/>
          <w:spacing w:val="-2"/>
          <w:sz w:val="24"/>
          <w:szCs w:val="24"/>
        </w:rPr>
        <w:t>202</w:t>
      </w:r>
      <w:r w:rsidR="007E7F6E" w:rsidRPr="008F7BEE">
        <w:rPr>
          <w:rFonts w:asciiTheme="minorHAnsi" w:hAnsiTheme="minorHAnsi"/>
          <w:b w:val="0"/>
          <w:color w:val="2E2763"/>
          <w:spacing w:val="-2"/>
          <w:sz w:val="24"/>
          <w:szCs w:val="24"/>
        </w:rPr>
        <w:t xml:space="preserve">) </w:t>
      </w:r>
      <w:r w:rsidRPr="008F7BEE">
        <w:rPr>
          <w:rFonts w:asciiTheme="minorHAnsi" w:hAnsiTheme="minorHAnsi"/>
          <w:b w:val="0"/>
          <w:color w:val="2E2763"/>
          <w:spacing w:val="-2"/>
          <w:sz w:val="24"/>
          <w:szCs w:val="24"/>
        </w:rPr>
        <w:t>467-5081</w:t>
      </w:r>
      <w:r w:rsidR="00335ABF" w:rsidRPr="008F7BEE">
        <w:rPr>
          <w:rFonts w:asciiTheme="minorHAnsi" w:hAnsiTheme="minorHAnsi"/>
          <w:b w:val="0"/>
          <w:color w:val="2E2763"/>
          <w:spacing w:val="-2"/>
          <w:sz w:val="24"/>
          <w:szCs w:val="24"/>
        </w:rPr>
        <w:t xml:space="preserve"> </w:t>
      </w:r>
    </w:p>
    <w:p w14:paraId="0B4E2ACE" w14:textId="1A7C5757" w:rsidR="00053BF3" w:rsidRPr="008F7BEE" w:rsidRDefault="00E25664" w:rsidP="008F7BEE">
      <w:pPr>
        <w:ind w:left="1440" w:firstLine="634"/>
        <w:jc w:val="right"/>
        <w:outlineLvl w:val="0"/>
        <w:rPr>
          <w:rFonts w:asciiTheme="minorHAnsi" w:hAnsiTheme="minorHAnsi"/>
          <w:b w:val="0"/>
          <w:color w:val="2E2763"/>
          <w:spacing w:val="12"/>
          <w:sz w:val="24"/>
          <w:szCs w:val="24"/>
        </w:rPr>
      </w:pPr>
      <w:r w:rsidRPr="008F7BEE">
        <w:rPr>
          <w:rFonts w:asciiTheme="minorHAnsi" w:hAnsiTheme="minorHAnsi"/>
          <w:b w:val="0"/>
          <w:color w:val="2E2763"/>
          <w:spacing w:val="-2"/>
          <w:sz w:val="24"/>
          <w:szCs w:val="24"/>
        </w:rPr>
        <w:t xml:space="preserve">Fax: </w:t>
      </w:r>
      <w:r w:rsidR="007E7F6E" w:rsidRPr="008F7BEE">
        <w:rPr>
          <w:rFonts w:asciiTheme="minorHAnsi" w:hAnsiTheme="minorHAnsi"/>
          <w:b w:val="0"/>
          <w:color w:val="2E2763"/>
          <w:spacing w:val="-2"/>
          <w:sz w:val="24"/>
          <w:szCs w:val="24"/>
        </w:rPr>
        <w:t>(</w:t>
      </w:r>
      <w:r w:rsidR="00612E4E" w:rsidRPr="008F7BEE">
        <w:rPr>
          <w:rFonts w:asciiTheme="minorHAnsi" w:hAnsiTheme="minorHAnsi"/>
          <w:b w:val="0"/>
          <w:color w:val="2E2763"/>
          <w:spacing w:val="-2"/>
          <w:sz w:val="24"/>
          <w:szCs w:val="24"/>
        </w:rPr>
        <w:t>703</w:t>
      </w:r>
      <w:r w:rsidR="007E7F6E" w:rsidRPr="008F7BEE">
        <w:rPr>
          <w:rFonts w:asciiTheme="minorHAnsi" w:hAnsiTheme="minorHAnsi"/>
          <w:b w:val="0"/>
          <w:color w:val="2E2763"/>
          <w:spacing w:val="-2"/>
          <w:sz w:val="24"/>
          <w:szCs w:val="24"/>
        </w:rPr>
        <w:t xml:space="preserve">) </w:t>
      </w:r>
      <w:r w:rsidRPr="008F7BEE">
        <w:rPr>
          <w:rFonts w:asciiTheme="minorHAnsi" w:hAnsiTheme="minorHAnsi"/>
          <w:b w:val="0"/>
          <w:color w:val="2E2763"/>
          <w:spacing w:val="-2"/>
          <w:sz w:val="24"/>
          <w:szCs w:val="24"/>
        </w:rPr>
        <w:t>46</w:t>
      </w:r>
      <w:r w:rsidR="00612E4E" w:rsidRPr="008F7BEE">
        <w:rPr>
          <w:rFonts w:asciiTheme="minorHAnsi" w:hAnsiTheme="minorHAnsi"/>
          <w:b w:val="0"/>
          <w:color w:val="2E2763"/>
          <w:spacing w:val="-2"/>
          <w:sz w:val="24"/>
          <w:szCs w:val="24"/>
        </w:rPr>
        <w:t>5</w:t>
      </w:r>
      <w:r w:rsidRPr="008F7BEE">
        <w:rPr>
          <w:rFonts w:asciiTheme="minorHAnsi" w:hAnsiTheme="minorHAnsi"/>
          <w:b w:val="0"/>
          <w:color w:val="2E2763"/>
          <w:spacing w:val="-2"/>
          <w:sz w:val="24"/>
          <w:szCs w:val="24"/>
        </w:rPr>
        <w:t>-5085</w:t>
      </w:r>
    </w:p>
    <w:p w14:paraId="50CCC853" w14:textId="49BB5A15" w:rsidR="00053BF3" w:rsidRDefault="00D113DE" w:rsidP="00083473">
      <w:pPr>
        <w:spacing w:before="240" w:line="360" w:lineRule="auto"/>
        <w:rPr>
          <w:rFonts w:ascii="Arial Narrow" w:hAnsi="Arial Narrow"/>
          <w:b w:val="0"/>
          <w:sz w:val="22"/>
          <w:szCs w:val="22"/>
        </w:rPr>
      </w:pPr>
      <w:r>
        <w:rPr>
          <w:rFonts w:asciiTheme="minorHAnsi" w:hAnsiTheme="minorHAnsi" w:cs="Tahoma"/>
          <w:b w:val="0"/>
          <w:noProof/>
          <w:sz w:val="22"/>
          <w:szCs w:val="22"/>
        </w:rPr>
        <mc:AlternateContent>
          <mc:Choice Requires="wps">
            <w:drawing>
              <wp:anchor distT="0" distB="0" distL="114300" distR="114300" simplePos="0" relativeHeight="251659264" behindDoc="0" locked="0" layoutInCell="1" allowOverlap="1" wp14:anchorId="1C90738E" wp14:editId="6826F5F3">
                <wp:simplePos x="0" y="0"/>
                <wp:positionH relativeFrom="column">
                  <wp:posOffset>-17145</wp:posOffset>
                </wp:positionH>
                <wp:positionV relativeFrom="paragraph">
                  <wp:posOffset>151167</wp:posOffset>
                </wp:positionV>
                <wp:extent cx="6514278" cy="0"/>
                <wp:effectExtent l="0" t="25400" r="39370" b="25400"/>
                <wp:wrapNone/>
                <wp:docPr id="3" name="Straight Connector 3"/>
                <wp:cNvGraphicFramePr/>
                <a:graphic xmlns:a="http://schemas.openxmlformats.org/drawingml/2006/main">
                  <a:graphicData uri="http://schemas.microsoft.com/office/word/2010/wordprocessingShape">
                    <wps:wsp>
                      <wps:cNvCnPr/>
                      <wps:spPr>
                        <a:xfrm flipV="1">
                          <a:off x="0" y="0"/>
                          <a:ext cx="6514278" cy="0"/>
                        </a:xfrm>
                        <a:prstGeom prst="line">
                          <a:avLst/>
                        </a:prstGeom>
                        <a:ln w="38100">
                          <a:solidFill>
                            <a:srgbClr val="2E276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mo="http://schemas.microsoft.com/office/mac/office/2008/main" xmlns:mv="urn:schemas-microsoft-com:mac:vml">
            <w:pict>
              <v:line w14:anchorId="01F5A705"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11.9pt" to="511.6pt,1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" strokecolor="#2e2763" strokeweight="3pt"/>
            </w:pict>
          </mc:Fallback>
        </mc:AlternateContent>
      </w:r>
      <w:r w:rsidR="00276DE9">
        <w:rPr>
          <w:rFonts w:ascii="Arial Narrow" w:hAnsi="Arial Narrow"/>
          <w:b w:val="0"/>
          <w:sz w:val="22"/>
          <w:szCs w:val="22"/>
        </w:rPr>
        <w:softHyphen/>
      </w:r>
    </w:p>
    <w:p w14:paraId="43F88655" w14:textId="59C5C0F1"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February 8, 2024</w:t>
      </w:r>
    </w:p>
    <w:p w14:paraId="156A9A20" w14:textId="77777777" w:rsidR="00C466E5" w:rsidRPr="00C466E5" w:rsidRDefault="00C466E5" w:rsidP="00C466E5">
      <w:pPr>
        <w:rPr>
          <w:rFonts w:eastAsia="Google Sans" w:cs="Arial"/>
          <w:b w:val="0"/>
          <w:sz w:val="24"/>
          <w:szCs w:val="24"/>
          <w:lang w:val="en"/>
        </w:rPr>
      </w:pPr>
    </w:p>
    <w:p w14:paraId="232844F5" w14:textId="30465654"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Terra Curtis, Interim Director</w:t>
      </w:r>
    </w:p>
    <w:p w14:paraId="5AEA3E06" w14:textId="77777777" w:rsidR="00C466E5" w:rsidRPr="00C466E5" w:rsidRDefault="00C466E5" w:rsidP="00C466E5">
      <w:pPr>
        <w:shd w:val="clear" w:color="auto" w:fill="FFFFFF"/>
        <w:rPr>
          <w:rFonts w:eastAsia="Google Sans" w:cs="Arial"/>
          <w:b w:val="0"/>
          <w:sz w:val="24"/>
          <w:szCs w:val="24"/>
          <w:lang w:val="en"/>
        </w:rPr>
      </w:pPr>
      <w:r w:rsidRPr="00C466E5">
        <w:rPr>
          <w:rFonts w:eastAsia="Google Sans" w:cs="Arial"/>
          <w:b w:val="0"/>
          <w:sz w:val="24"/>
          <w:szCs w:val="24"/>
          <w:lang w:val="en"/>
        </w:rPr>
        <w:t>Consumer Protection and Enforcement Division</w:t>
      </w:r>
    </w:p>
    <w:p w14:paraId="675A4FE8" w14:textId="77777777" w:rsidR="00C466E5" w:rsidRPr="00C466E5" w:rsidRDefault="00C466E5" w:rsidP="00C466E5">
      <w:pPr>
        <w:shd w:val="clear" w:color="auto" w:fill="FFFFFF"/>
        <w:rPr>
          <w:rFonts w:eastAsia="Google Sans" w:cs="Arial"/>
          <w:b w:val="0"/>
          <w:sz w:val="24"/>
          <w:szCs w:val="24"/>
          <w:lang w:val="en"/>
        </w:rPr>
      </w:pPr>
      <w:r w:rsidRPr="00C466E5">
        <w:rPr>
          <w:rFonts w:eastAsia="Google Sans" w:cs="Arial"/>
          <w:b w:val="0"/>
          <w:sz w:val="24"/>
          <w:szCs w:val="24"/>
          <w:lang w:val="en"/>
        </w:rPr>
        <w:t xml:space="preserve">California Public Utilities Commission </w:t>
      </w:r>
    </w:p>
    <w:p w14:paraId="0EB86E6C" w14:textId="77777777" w:rsidR="00C466E5" w:rsidRPr="00C466E5" w:rsidRDefault="00C466E5" w:rsidP="00C466E5">
      <w:pPr>
        <w:shd w:val="clear" w:color="auto" w:fill="FFFFFF"/>
        <w:rPr>
          <w:rFonts w:eastAsia="Google Sans" w:cs="Arial"/>
          <w:b w:val="0"/>
          <w:sz w:val="24"/>
          <w:szCs w:val="24"/>
          <w:lang w:val="en"/>
        </w:rPr>
      </w:pPr>
      <w:r w:rsidRPr="00C466E5">
        <w:rPr>
          <w:rFonts w:eastAsia="Google Sans" w:cs="Arial"/>
          <w:b w:val="0"/>
          <w:sz w:val="24"/>
          <w:szCs w:val="24"/>
          <w:lang w:val="en"/>
        </w:rPr>
        <w:t>505 Van Ness Avenue</w:t>
      </w:r>
    </w:p>
    <w:p w14:paraId="5470D15E" w14:textId="77777777" w:rsidR="00C466E5" w:rsidRPr="00C466E5" w:rsidRDefault="00C466E5" w:rsidP="00C466E5">
      <w:pPr>
        <w:shd w:val="clear" w:color="auto" w:fill="FFFFFF"/>
        <w:rPr>
          <w:rFonts w:eastAsia="Google Sans" w:cs="Arial"/>
          <w:b w:val="0"/>
          <w:sz w:val="24"/>
          <w:szCs w:val="24"/>
          <w:lang w:val="en"/>
        </w:rPr>
      </w:pPr>
      <w:r w:rsidRPr="00C466E5">
        <w:rPr>
          <w:rFonts w:eastAsia="Google Sans" w:cs="Arial"/>
          <w:b w:val="0"/>
          <w:sz w:val="24"/>
          <w:szCs w:val="24"/>
          <w:lang w:val="en"/>
        </w:rPr>
        <w:t>San Francisco, CA 94102-3214</w:t>
      </w:r>
    </w:p>
    <w:p w14:paraId="071CDC77" w14:textId="77777777" w:rsidR="00C466E5" w:rsidRPr="00C466E5" w:rsidRDefault="00C466E5" w:rsidP="00C466E5">
      <w:pPr>
        <w:rPr>
          <w:rFonts w:eastAsia="Google Sans" w:cs="Arial"/>
          <w:b w:val="0"/>
          <w:sz w:val="24"/>
          <w:szCs w:val="24"/>
          <w:lang w:val="en"/>
        </w:rPr>
      </w:pPr>
    </w:p>
    <w:p w14:paraId="087AF34A" w14:textId="77777777"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 xml:space="preserve">RE:  Waymo Advice Letter 0002 (Tier 2) - CPUC Driverless Deployment Service Area Expansion </w:t>
      </w:r>
    </w:p>
    <w:p w14:paraId="6FD40345" w14:textId="77777777" w:rsidR="00C466E5" w:rsidRPr="00C466E5" w:rsidRDefault="00C466E5" w:rsidP="00C466E5">
      <w:pPr>
        <w:rPr>
          <w:rFonts w:eastAsia="Google Sans" w:cs="Arial"/>
          <w:b w:val="0"/>
          <w:sz w:val="24"/>
          <w:szCs w:val="24"/>
          <w:lang w:val="en"/>
        </w:rPr>
      </w:pPr>
    </w:p>
    <w:p w14:paraId="338E6068" w14:textId="77777777"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Dear Director Curtis,</w:t>
      </w:r>
    </w:p>
    <w:p w14:paraId="781556CF" w14:textId="77777777" w:rsidR="00C466E5" w:rsidRPr="00C466E5" w:rsidRDefault="00C466E5" w:rsidP="00C466E5">
      <w:pPr>
        <w:rPr>
          <w:rFonts w:eastAsia="Google Sans" w:cs="Arial"/>
          <w:b w:val="0"/>
          <w:sz w:val="24"/>
          <w:szCs w:val="24"/>
          <w:lang w:val="en"/>
        </w:rPr>
      </w:pPr>
    </w:p>
    <w:p w14:paraId="65B04C04" w14:textId="77777777"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The American Council of the Blind (ACB) writes in support of Waymo’s January 2024 application to expand its autonomous vehicle passenger carrier services in Los Angeles and the San Francisco Peninsula. We strongly believe that the commercial use of Waymo’s autonomous vehicles would offer a new sense of independence and security for people who are blind or experiencing vision loss.</w:t>
      </w:r>
    </w:p>
    <w:p w14:paraId="3761295E" w14:textId="77777777" w:rsidR="00C466E5" w:rsidRPr="00C466E5" w:rsidRDefault="00C466E5" w:rsidP="00C466E5">
      <w:pPr>
        <w:rPr>
          <w:rFonts w:eastAsia="Google Sans" w:cs="Arial"/>
          <w:b w:val="0"/>
          <w:sz w:val="24"/>
          <w:szCs w:val="24"/>
          <w:lang w:val="en"/>
        </w:rPr>
      </w:pPr>
    </w:p>
    <w:p w14:paraId="257CD4EA" w14:textId="4685C5A8"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The American Council of the Blind is the nation’s leading member-driven organization of and for individuals who are blind and low vision. Founded in 1961 and comprised of over 65 state and special</w:t>
      </w:r>
      <w:r>
        <w:rPr>
          <w:rFonts w:eastAsia="Google Sans" w:cs="Arial"/>
          <w:b w:val="0"/>
          <w:sz w:val="24"/>
          <w:szCs w:val="24"/>
          <w:lang w:val="en"/>
        </w:rPr>
        <w:t>-</w:t>
      </w:r>
      <w:r w:rsidRPr="00C466E5">
        <w:rPr>
          <w:rFonts w:eastAsia="Google Sans" w:cs="Arial"/>
          <w:b w:val="0"/>
          <w:sz w:val="24"/>
          <w:szCs w:val="24"/>
          <w:lang w:val="en"/>
        </w:rPr>
        <w:t>interest affiliate organizations, including the California Council of the Blind (CCB), ACB strives to increase the independence, security, equality of opportunity, and to improve the quality of life for all people who are blind or experiencing vision loss. Integral to our mission is improving transportation access for all blind and low</w:t>
      </w:r>
      <w:r>
        <w:rPr>
          <w:rFonts w:eastAsia="Google Sans" w:cs="Arial"/>
          <w:b w:val="0"/>
          <w:sz w:val="24"/>
          <w:szCs w:val="24"/>
          <w:lang w:val="en"/>
        </w:rPr>
        <w:t>-</w:t>
      </w:r>
      <w:r w:rsidRPr="00C466E5">
        <w:rPr>
          <w:rFonts w:eastAsia="Google Sans" w:cs="Arial"/>
          <w:b w:val="0"/>
          <w:sz w:val="24"/>
          <w:szCs w:val="24"/>
          <w:lang w:val="en"/>
        </w:rPr>
        <w:t>vision individuals, including our thousands of members.</w:t>
      </w:r>
    </w:p>
    <w:p w14:paraId="4100DFB6" w14:textId="77777777" w:rsidR="00C466E5" w:rsidRPr="00C466E5" w:rsidRDefault="00C466E5" w:rsidP="00C466E5">
      <w:pPr>
        <w:rPr>
          <w:rFonts w:eastAsia="Google Sans" w:cs="Arial"/>
          <w:b w:val="0"/>
          <w:i/>
          <w:sz w:val="24"/>
          <w:szCs w:val="24"/>
          <w:highlight w:val="yellow"/>
          <w:lang w:val="en"/>
        </w:rPr>
      </w:pPr>
    </w:p>
    <w:p w14:paraId="599326A0" w14:textId="72B75C2A"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Waymo offers solutions to current transportation priorities facing California, including expanding transportation options for underserved populations, seniors, and people living with physical, visual, cognitive</w:t>
      </w:r>
      <w:r>
        <w:rPr>
          <w:rFonts w:eastAsia="Google Sans" w:cs="Arial"/>
          <w:b w:val="0"/>
          <w:sz w:val="24"/>
          <w:szCs w:val="24"/>
          <w:lang w:val="en"/>
        </w:rPr>
        <w:t>,</w:t>
      </w:r>
      <w:r w:rsidRPr="00C466E5">
        <w:rPr>
          <w:rFonts w:eastAsia="Google Sans" w:cs="Arial"/>
          <w:b w:val="0"/>
          <w:sz w:val="24"/>
          <w:szCs w:val="24"/>
          <w:lang w:val="en"/>
        </w:rPr>
        <w:t xml:space="preserve"> and sensory disabilities. Waymo’s service fills a gap in the current landscape of available multimodal options in California, especially for those who cannot drive or access a personal vehicle.</w:t>
      </w:r>
    </w:p>
    <w:p w14:paraId="7D3DBC56" w14:textId="77777777" w:rsidR="00C466E5" w:rsidRPr="00C466E5" w:rsidRDefault="00C466E5" w:rsidP="00C466E5">
      <w:pPr>
        <w:rPr>
          <w:rFonts w:eastAsia="Google Sans" w:cs="Arial"/>
          <w:b w:val="0"/>
          <w:sz w:val="24"/>
          <w:szCs w:val="24"/>
          <w:lang w:val="en"/>
        </w:rPr>
      </w:pPr>
    </w:p>
    <w:p w14:paraId="446F24E1" w14:textId="3C46760F"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 xml:space="preserve">However, we are extremely concerned that the Commission has failed to adopt standards as requested by the California Council of the Blind </w:t>
      </w:r>
      <w:proofErr w:type="gramStart"/>
      <w:r w:rsidRPr="00C466E5">
        <w:rPr>
          <w:rFonts w:eastAsia="Google Sans" w:cs="Arial"/>
          <w:b w:val="0"/>
          <w:sz w:val="24"/>
          <w:szCs w:val="24"/>
          <w:lang w:val="en"/>
        </w:rPr>
        <w:t>in order to</w:t>
      </w:r>
      <w:proofErr w:type="gramEnd"/>
      <w:r w:rsidRPr="00C466E5">
        <w:rPr>
          <w:rFonts w:eastAsia="Google Sans" w:cs="Arial"/>
          <w:b w:val="0"/>
          <w:sz w:val="24"/>
          <w:szCs w:val="24"/>
          <w:lang w:val="en"/>
        </w:rPr>
        <w:t xml:space="preserve"> increase the safety and accessibility of autonomous vehicles. It is critical that any AV operating on California streets have an accessible mode of ride-hailing, </w:t>
      </w:r>
      <w:proofErr w:type="gramStart"/>
      <w:r w:rsidRPr="00C466E5">
        <w:rPr>
          <w:rFonts w:eastAsia="Google Sans" w:cs="Arial"/>
          <w:b w:val="0"/>
          <w:sz w:val="24"/>
          <w:szCs w:val="24"/>
          <w:lang w:val="en"/>
        </w:rPr>
        <w:t>ingress</w:t>
      </w:r>
      <w:proofErr w:type="gramEnd"/>
      <w:r w:rsidRPr="00C466E5">
        <w:rPr>
          <w:rFonts w:eastAsia="Google Sans" w:cs="Arial"/>
          <w:b w:val="0"/>
          <w:sz w:val="24"/>
          <w:szCs w:val="24"/>
          <w:lang w:val="en"/>
        </w:rPr>
        <w:t xml:space="preserve"> and egress, and that the human</w:t>
      </w:r>
      <w:r>
        <w:rPr>
          <w:rFonts w:eastAsia="Google Sans" w:cs="Arial"/>
          <w:b w:val="0"/>
          <w:sz w:val="24"/>
          <w:szCs w:val="24"/>
          <w:lang w:val="en"/>
        </w:rPr>
        <w:t>-</w:t>
      </w:r>
      <w:r w:rsidRPr="00C466E5">
        <w:rPr>
          <w:rFonts w:eastAsia="Google Sans" w:cs="Arial"/>
          <w:b w:val="0"/>
          <w:sz w:val="24"/>
          <w:szCs w:val="24"/>
          <w:lang w:val="en"/>
        </w:rPr>
        <w:t>machine interface of these vehicles be fully accessible to people with disabilities. It is also critical that AVs operate safely on the road, and that both pedestrians outside the vehicle and passengers inside the vehicle remain safe while it is traveling and while interacting with the vehicle. The commission should not grant this application without simultaneously beginning the process of adopting safety and accessibility standards.</w:t>
      </w:r>
    </w:p>
    <w:p w14:paraId="76E6AC78" w14:textId="77777777" w:rsidR="00C466E5" w:rsidRPr="00C466E5" w:rsidRDefault="00C466E5" w:rsidP="00C466E5">
      <w:pPr>
        <w:rPr>
          <w:rFonts w:eastAsia="Google Sans" w:cs="Arial"/>
          <w:b w:val="0"/>
          <w:sz w:val="24"/>
          <w:szCs w:val="24"/>
          <w:lang w:val="en"/>
        </w:rPr>
      </w:pPr>
    </w:p>
    <w:p w14:paraId="0A73648B" w14:textId="1AC3AD19"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 xml:space="preserve">ACB urges the California Public Utilities Commission to allow Waymo to offer its fully autonomous Waymo One service commercially in LA and the SF Peninsula. Autonomous </w:t>
      </w:r>
      <w:r w:rsidRPr="00C466E5">
        <w:rPr>
          <w:rFonts w:eastAsia="Google Sans" w:cs="Arial"/>
          <w:b w:val="0"/>
          <w:sz w:val="24"/>
          <w:szCs w:val="24"/>
          <w:lang w:val="en"/>
        </w:rPr>
        <w:lastRenderedPageBreak/>
        <w:t>vehicles are already being used daily by thousands of Californians and by expanding its services, and the Department of Motor Vehicles recently authorized Waymo to commercially deploy its autonomous vehicles in an expanded geography. We ask that the California Public Utilities Commission align with the DMV and approve Waymo’s application to expand its services, ensuring a safer and more accessible transportation option. Waymo has the potential to help transform the lives and daily routines of those who need safe, equitable, sustainable, and accessible transportation options the most, including blind and low</w:t>
      </w:r>
      <w:r>
        <w:rPr>
          <w:rFonts w:eastAsia="Google Sans" w:cs="Arial"/>
          <w:b w:val="0"/>
          <w:sz w:val="24"/>
          <w:szCs w:val="24"/>
          <w:lang w:val="en"/>
        </w:rPr>
        <w:t>-</w:t>
      </w:r>
      <w:r w:rsidRPr="00C466E5">
        <w:rPr>
          <w:rFonts w:eastAsia="Google Sans" w:cs="Arial"/>
          <w:b w:val="0"/>
          <w:sz w:val="24"/>
          <w:szCs w:val="24"/>
          <w:lang w:val="en"/>
        </w:rPr>
        <w:t>vision individuals</w:t>
      </w:r>
      <w:r>
        <w:rPr>
          <w:rFonts w:eastAsia="Google Sans" w:cs="Arial"/>
          <w:b w:val="0"/>
          <w:sz w:val="24"/>
          <w:szCs w:val="24"/>
          <w:lang w:val="en"/>
        </w:rPr>
        <w:t>.</w:t>
      </w:r>
    </w:p>
    <w:p w14:paraId="07E4E02C" w14:textId="77777777" w:rsidR="00C466E5" w:rsidRPr="00C466E5" w:rsidRDefault="00C466E5" w:rsidP="00C466E5">
      <w:pPr>
        <w:rPr>
          <w:rFonts w:eastAsia="Google Sans" w:cs="Arial"/>
          <w:b w:val="0"/>
          <w:lang w:val="en"/>
        </w:rPr>
      </w:pPr>
    </w:p>
    <w:p w14:paraId="7278A9E2" w14:textId="5FD4584B"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We appreciate the opportunity to provide comments in support of Waymo’s application. If you have any questions</w:t>
      </w:r>
      <w:r>
        <w:rPr>
          <w:rFonts w:eastAsia="Google Sans" w:cs="Arial"/>
          <w:b w:val="0"/>
          <w:sz w:val="24"/>
          <w:szCs w:val="24"/>
          <w:lang w:val="en"/>
        </w:rPr>
        <w:t>,</w:t>
      </w:r>
      <w:r w:rsidRPr="00C466E5">
        <w:rPr>
          <w:rFonts w:eastAsia="Google Sans" w:cs="Arial"/>
          <w:b w:val="0"/>
          <w:sz w:val="24"/>
          <w:szCs w:val="24"/>
          <w:lang w:val="en"/>
        </w:rPr>
        <w:t xml:space="preserve"> or would like to discuss our comments further, please contact Swatha Nandhakumar, ACB’s Advocacy and Outreach Specialist, at </w:t>
      </w:r>
      <w:hyperlink r:id="rId9" w:history="1">
        <w:r w:rsidRPr="00C466E5">
          <w:rPr>
            <w:rFonts w:eastAsia="Google Sans" w:cs="Arial"/>
            <w:b w:val="0"/>
            <w:color w:val="0000FF"/>
            <w:sz w:val="24"/>
            <w:szCs w:val="24"/>
            <w:u w:val="single"/>
            <w:lang w:val="en"/>
          </w:rPr>
          <w:t>snandhakumar@acb.org</w:t>
        </w:r>
      </w:hyperlink>
      <w:r w:rsidRPr="00C466E5">
        <w:rPr>
          <w:rFonts w:eastAsia="Google Sans" w:cs="Arial"/>
          <w:b w:val="0"/>
          <w:sz w:val="24"/>
          <w:szCs w:val="24"/>
          <w:lang w:val="en"/>
        </w:rPr>
        <w:t xml:space="preserve"> or (202) 467-5081. </w:t>
      </w:r>
    </w:p>
    <w:p w14:paraId="1A1A4242" w14:textId="77777777" w:rsidR="00C466E5" w:rsidRPr="00C466E5" w:rsidRDefault="00C466E5" w:rsidP="00C466E5">
      <w:pPr>
        <w:rPr>
          <w:rFonts w:eastAsia="Google Sans" w:cs="Arial"/>
          <w:b w:val="0"/>
          <w:sz w:val="24"/>
          <w:szCs w:val="24"/>
          <w:lang w:val="en"/>
        </w:rPr>
      </w:pPr>
    </w:p>
    <w:p w14:paraId="7C6C9AE4" w14:textId="77777777"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Sincerely,</w:t>
      </w:r>
    </w:p>
    <w:p w14:paraId="6D7F1084" w14:textId="762BF988" w:rsidR="00C466E5" w:rsidRDefault="00C466E5" w:rsidP="00C466E5">
      <w:pPr>
        <w:tabs>
          <w:tab w:val="left" w:pos="942"/>
        </w:tabs>
        <w:rPr>
          <w:rFonts w:eastAsia="Google Sans" w:cs="Arial"/>
          <w:b w:val="0"/>
          <w:sz w:val="24"/>
          <w:szCs w:val="24"/>
          <w:lang w:val="en"/>
        </w:rPr>
      </w:pPr>
      <w:r>
        <w:rPr>
          <w:rFonts w:eastAsia="Google Sans" w:cs="Arial"/>
          <w:b w:val="0"/>
          <w:sz w:val="24"/>
          <w:szCs w:val="24"/>
          <w:lang w:val="en"/>
        </w:rPr>
        <w:tab/>
      </w:r>
    </w:p>
    <w:p w14:paraId="7261C0B1" w14:textId="2F3656A3" w:rsidR="00C466E5" w:rsidRDefault="00C466E5" w:rsidP="00C466E5">
      <w:pPr>
        <w:tabs>
          <w:tab w:val="left" w:pos="942"/>
        </w:tabs>
        <w:rPr>
          <w:rFonts w:eastAsia="Google Sans" w:cs="Arial"/>
          <w:b w:val="0"/>
          <w:sz w:val="24"/>
          <w:szCs w:val="24"/>
          <w:lang w:val="en"/>
        </w:rPr>
      </w:pPr>
      <w:r>
        <w:rPr>
          <w:rFonts w:eastAsia="Google Sans" w:cs="Arial"/>
          <w:b w:val="0"/>
          <w:noProof/>
          <w:sz w:val="24"/>
          <w:szCs w:val="24"/>
          <w:lang w:val="en"/>
        </w:rPr>
        <w:drawing>
          <wp:inline distT="0" distB="0" distL="0" distR="0" wp14:anchorId="52A67FF5" wp14:editId="5E1CCDF8">
            <wp:extent cx="3131678" cy="793057"/>
            <wp:effectExtent l="0" t="0" r="0" b="7620"/>
            <wp:docPr id="1909264980"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64980" name="Picture 1" descr="A black text on a white background&#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83604" cy="806207"/>
                    </a:xfrm>
                    <a:prstGeom prst="rect">
                      <a:avLst/>
                    </a:prstGeom>
                  </pic:spPr>
                </pic:pic>
              </a:graphicData>
            </a:graphic>
          </wp:inline>
        </w:drawing>
      </w:r>
    </w:p>
    <w:p w14:paraId="0FD13556" w14:textId="77777777" w:rsidR="00C466E5" w:rsidRDefault="00C466E5" w:rsidP="00C466E5">
      <w:pPr>
        <w:tabs>
          <w:tab w:val="left" w:pos="942"/>
        </w:tabs>
        <w:rPr>
          <w:rFonts w:eastAsia="Google Sans" w:cs="Arial"/>
          <w:b w:val="0"/>
          <w:sz w:val="24"/>
          <w:szCs w:val="24"/>
          <w:lang w:val="en"/>
        </w:rPr>
      </w:pPr>
    </w:p>
    <w:p w14:paraId="2977A6E4" w14:textId="77777777" w:rsidR="00C466E5" w:rsidRPr="00C466E5" w:rsidRDefault="00C466E5" w:rsidP="00C466E5">
      <w:pPr>
        <w:tabs>
          <w:tab w:val="left" w:pos="942"/>
        </w:tabs>
        <w:rPr>
          <w:rFonts w:eastAsia="Google Sans" w:cs="Arial"/>
          <w:b w:val="0"/>
          <w:sz w:val="24"/>
          <w:szCs w:val="24"/>
          <w:lang w:val="en"/>
        </w:rPr>
      </w:pPr>
    </w:p>
    <w:p w14:paraId="3EA9832D" w14:textId="77777777" w:rsidR="00C466E5" w:rsidRPr="00C466E5" w:rsidRDefault="00C466E5" w:rsidP="00C466E5">
      <w:pPr>
        <w:rPr>
          <w:rFonts w:eastAsia="Google Sans" w:cs="Arial"/>
          <w:b w:val="0"/>
          <w:sz w:val="24"/>
          <w:szCs w:val="24"/>
          <w:lang w:val="en"/>
        </w:rPr>
      </w:pPr>
      <w:r w:rsidRPr="00C466E5">
        <w:rPr>
          <w:rFonts w:eastAsia="Google Sans" w:cs="Arial"/>
          <w:b w:val="0"/>
          <w:sz w:val="24"/>
          <w:szCs w:val="24"/>
          <w:lang w:val="en"/>
        </w:rPr>
        <w:t xml:space="preserve">Swatha Nandhakumar </w:t>
      </w:r>
    </w:p>
    <w:p w14:paraId="4929A0E9" w14:textId="2984466D" w:rsidR="008E3887" w:rsidRPr="00C466E5" w:rsidRDefault="00C466E5" w:rsidP="00C466E5">
      <w:pPr>
        <w:rPr>
          <w:rFonts w:eastAsia="Google Sans" w:cs="Arial"/>
          <w:b w:val="0"/>
          <w:sz w:val="24"/>
          <w:szCs w:val="24"/>
          <w:lang w:val="en"/>
        </w:rPr>
      </w:pPr>
      <w:r w:rsidRPr="00C466E5">
        <w:rPr>
          <w:rFonts w:eastAsia="Google Sans" w:cs="Arial"/>
          <w:b w:val="0"/>
          <w:sz w:val="24"/>
          <w:szCs w:val="24"/>
          <w:lang w:val="en"/>
        </w:rPr>
        <w:t xml:space="preserve">Advocacy and Outreach Specialist </w:t>
      </w:r>
    </w:p>
    <w:sectPr w:rsidR="008E3887" w:rsidRPr="00C466E5" w:rsidSect="00C44B13">
      <w:pgSz w:w="12240" w:h="15840" w:code="1"/>
      <w:pgMar w:top="801" w:right="1008" w:bottom="576"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D0BE" w14:textId="77777777" w:rsidR="00C44B13" w:rsidRDefault="00C44B13" w:rsidP="00825317">
      <w:r>
        <w:separator/>
      </w:r>
    </w:p>
  </w:endnote>
  <w:endnote w:type="continuationSeparator" w:id="0">
    <w:p w14:paraId="6353D004" w14:textId="77777777" w:rsidR="00C44B13" w:rsidRDefault="00C44B13" w:rsidP="0082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oogle San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F8FB" w14:textId="77777777" w:rsidR="00C44B13" w:rsidRDefault="00C44B13" w:rsidP="00825317">
      <w:r>
        <w:separator/>
      </w:r>
    </w:p>
  </w:footnote>
  <w:footnote w:type="continuationSeparator" w:id="0">
    <w:p w14:paraId="3E82F16E" w14:textId="77777777" w:rsidR="00C44B13" w:rsidRDefault="00C44B13" w:rsidP="00825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2780"/>
    <w:multiLevelType w:val="hybridMultilevel"/>
    <w:tmpl w:val="282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16793"/>
    <w:multiLevelType w:val="multilevel"/>
    <w:tmpl w:val="36DE44F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BB5C32"/>
    <w:multiLevelType w:val="hybridMultilevel"/>
    <w:tmpl w:val="F992087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B1E2C78"/>
    <w:multiLevelType w:val="multilevel"/>
    <w:tmpl w:val="48E84C9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F76E52"/>
    <w:multiLevelType w:val="multilevel"/>
    <w:tmpl w:val="F3CEE5F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223F56"/>
    <w:multiLevelType w:val="hybridMultilevel"/>
    <w:tmpl w:val="FF30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A5D4C"/>
    <w:multiLevelType w:val="hybridMultilevel"/>
    <w:tmpl w:val="50460EAC"/>
    <w:lvl w:ilvl="0" w:tplc="F3769FA2">
      <w:start w:val="1"/>
      <w:numFmt w:val="bullet"/>
      <w:lvlText w:val=""/>
      <w:lvlJc w:val="left"/>
      <w:pPr>
        <w:tabs>
          <w:tab w:val="num" w:pos="720"/>
        </w:tabs>
        <w:ind w:left="720" w:hanging="360"/>
      </w:pPr>
      <w:rPr>
        <w:rFonts w:ascii="Symbol" w:hAnsi="Symbol" w:hint="default"/>
        <w:color w:val="auto"/>
      </w:rPr>
    </w:lvl>
    <w:lvl w:ilvl="1" w:tplc="3CBA1712">
      <w:start w:val="1"/>
      <w:numFmt w:val="bullet"/>
      <w:lvlRestart w:val="0"/>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A5AB1"/>
    <w:multiLevelType w:val="hybridMultilevel"/>
    <w:tmpl w:val="DE7C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049DD"/>
    <w:multiLevelType w:val="multilevel"/>
    <w:tmpl w:val="7E82D666"/>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F1228D"/>
    <w:multiLevelType w:val="hybridMultilevel"/>
    <w:tmpl w:val="27EAA5AE"/>
    <w:lvl w:ilvl="0" w:tplc="07CA3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A14F53"/>
    <w:multiLevelType w:val="multilevel"/>
    <w:tmpl w:val="6262E376"/>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AC3156A"/>
    <w:multiLevelType w:val="hybridMultilevel"/>
    <w:tmpl w:val="A81CAB06"/>
    <w:lvl w:ilvl="0" w:tplc="5BBCA894">
      <w:start w:val="1"/>
      <w:numFmt w:val="bullet"/>
      <w:lvlRestart w:val="0"/>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4D3662"/>
    <w:multiLevelType w:val="multilevel"/>
    <w:tmpl w:val="086ED7E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59950D8"/>
    <w:multiLevelType w:val="multilevel"/>
    <w:tmpl w:val="4E3817F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22074046">
    <w:abstractNumId w:val="2"/>
  </w:num>
  <w:num w:numId="2" w16cid:durableId="2032141768">
    <w:abstractNumId w:val="6"/>
  </w:num>
  <w:num w:numId="3" w16cid:durableId="813373328">
    <w:abstractNumId w:val="11"/>
  </w:num>
  <w:num w:numId="4" w16cid:durableId="473717001">
    <w:abstractNumId w:val="12"/>
  </w:num>
  <w:num w:numId="5" w16cid:durableId="910694150">
    <w:abstractNumId w:val="8"/>
  </w:num>
  <w:num w:numId="6" w16cid:durableId="546648753">
    <w:abstractNumId w:val="13"/>
  </w:num>
  <w:num w:numId="7" w16cid:durableId="1940139609">
    <w:abstractNumId w:val="4"/>
  </w:num>
  <w:num w:numId="8" w16cid:durableId="1040281040">
    <w:abstractNumId w:val="3"/>
  </w:num>
  <w:num w:numId="9" w16cid:durableId="481042724">
    <w:abstractNumId w:val="10"/>
  </w:num>
  <w:num w:numId="10" w16cid:durableId="304239198">
    <w:abstractNumId w:val="7"/>
  </w:num>
  <w:num w:numId="11" w16cid:durableId="1152454237">
    <w:abstractNumId w:val="9"/>
  </w:num>
  <w:num w:numId="12" w16cid:durableId="1835757365">
    <w:abstractNumId w:val="1"/>
  </w:num>
  <w:num w:numId="13" w16cid:durableId="713578256">
    <w:abstractNumId w:val="5"/>
  </w:num>
  <w:num w:numId="14" w16cid:durableId="1119834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82A"/>
    <w:rsid w:val="00053BF3"/>
    <w:rsid w:val="00056E09"/>
    <w:rsid w:val="00083473"/>
    <w:rsid w:val="000929D6"/>
    <w:rsid w:val="000B203B"/>
    <w:rsid w:val="000C743B"/>
    <w:rsid w:val="00104A5A"/>
    <w:rsid w:val="00160B7A"/>
    <w:rsid w:val="001611DD"/>
    <w:rsid w:val="0017781D"/>
    <w:rsid w:val="001B251E"/>
    <w:rsid w:val="001B4E51"/>
    <w:rsid w:val="001E561E"/>
    <w:rsid w:val="002008C5"/>
    <w:rsid w:val="00201833"/>
    <w:rsid w:val="00203AE3"/>
    <w:rsid w:val="00222E87"/>
    <w:rsid w:val="0023518A"/>
    <w:rsid w:val="00271FE9"/>
    <w:rsid w:val="00276DE9"/>
    <w:rsid w:val="00297DF0"/>
    <w:rsid w:val="002D3E0E"/>
    <w:rsid w:val="00300AF8"/>
    <w:rsid w:val="00314A63"/>
    <w:rsid w:val="00335ABF"/>
    <w:rsid w:val="003371A2"/>
    <w:rsid w:val="00341B1B"/>
    <w:rsid w:val="00356462"/>
    <w:rsid w:val="0037524B"/>
    <w:rsid w:val="0038194F"/>
    <w:rsid w:val="00432313"/>
    <w:rsid w:val="004827BC"/>
    <w:rsid w:val="004859D9"/>
    <w:rsid w:val="0048703C"/>
    <w:rsid w:val="004B0C43"/>
    <w:rsid w:val="0054242A"/>
    <w:rsid w:val="00553663"/>
    <w:rsid w:val="0058312C"/>
    <w:rsid w:val="00584435"/>
    <w:rsid w:val="00587D6A"/>
    <w:rsid w:val="005901FA"/>
    <w:rsid w:val="005C3262"/>
    <w:rsid w:val="006052E1"/>
    <w:rsid w:val="00612E4E"/>
    <w:rsid w:val="00664D20"/>
    <w:rsid w:val="00685443"/>
    <w:rsid w:val="006B7C03"/>
    <w:rsid w:val="007139FA"/>
    <w:rsid w:val="00750CB6"/>
    <w:rsid w:val="00780681"/>
    <w:rsid w:val="00792A74"/>
    <w:rsid w:val="007B38EB"/>
    <w:rsid w:val="007D7CFB"/>
    <w:rsid w:val="007E7F6E"/>
    <w:rsid w:val="00825317"/>
    <w:rsid w:val="00832314"/>
    <w:rsid w:val="00874C85"/>
    <w:rsid w:val="008D13EC"/>
    <w:rsid w:val="008D3DD6"/>
    <w:rsid w:val="008E3887"/>
    <w:rsid w:val="008F178B"/>
    <w:rsid w:val="008F3DB9"/>
    <w:rsid w:val="008F7BEE"/>
    <w:rsid w:val="008F7D0F"/>
    <w:rsid w:val="00905FE4"/>
    <w:rsid w:val="00921137"/>
    <w:rsid w:val="009524CA"/>
    <w:rsid w:val="009A7FCC"/>
    <w:rsid w:val="009D5500"/>
    <w:rsid w:val="009F5F1C"/>
    <w:rsid w:val="00A503A0"/>
    <w:rsid w:val="00A62E26"/>
    <w:rsid w:val="00AB18C6"/>
    <w:rsid w:val="00AB4D9A"/>
    <w:rsid w:val="00AE4302"/>
    <w:rsid w:val="00B0390C"/>
    <w:rsid w:val="00B40601"/>
    <w:rsid w:val="00B77CE5"/>
    <w:rsid w:val="00C1383D"/>
    <w:rsid w:val="00C44B13"/>
    <w:rsid w:val="00C466E5"/>
    <w:rsid w:val="00CB752A"/>
    <w:rsid w:val="00D113DE"/>
    <w:rsid w:val="00D346B0"/>
    <w:rsid w:val="00D4279A"/>
    <w:rsid w:val="00D4374C"/>
    <w:rsid w:val="00D4692E"/>
    <w:rsid w:val="00D813C5"/>
    <w:rsid w:val="00DD0FC3"/>
    <w:rsid w:val="00E15B6D"/>
    <w:rsid w:val="00E25664"/>
    <w:rsid w:val="00EA3644"/>
    <w:rsid w:val="00EA67E6"/>
    <w:rsid w:val="00F0282A"/>
    <w:rsid w:val="00F14E73"/>
    <w:rsid w:val="00F468D2"/>
    <w:rsid w:val="00F53AC8"/>
    <w:rsid w:val="00FD5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35B0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64D20"/>
    <w:rPr>
      <w:rFonts w:ascii="Arial" w:hAnsi="Arial"/>
      <w:b/>
      <w:sz w:val="28"/>
      <w:szCs w:val="28"/>
    </w:rPr>
  </w:style>
  <w:style w:type="paragraph" w:styleId="Heading1">
    <w:name w:val="heading 1"/>
    <w:basedOn w:val="Normal"/>
    <w:next w:val="Normal"/>
    <w:link w:val="Heading1Char"/>
    <w:uiPriority w:val="9"/>
    <w:qFormat/>
    <w:rsid w:val="0055366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0CB6"/>
    <w:rPr>
      <w:rFonts w:ascii="Tahoma" w:hAnsi="Tahoma" w:cs="Tahoma"/>
      <w:sz w:val="16"/>
      <w:szCs w:val="16"/>
    </w:rPr>
  </w:style>
  <w:style w:type="character" w:customStyle="1" w:styleId="BalloonTextChar">
    <w:name w:val="Balloon Text Char"/>
    <w:basedOn w:val="DefaultParagraphFont"/>
    <w:link w:val="BalloonText"/>
    <w:uiPriority w:val="99"/>
    <w:semiHidden/>
    <w:rsid w:val="00750CB6"/>
    <w:rPr>
      <w:rFonts w:ascii="Tahoma" w:hAnsi="Tahoma" w:cs="Tahoma"/>
      <w:b/>
      <w:sz w:val="16"/>
      <w:szCs w:val="16"/>
    </w:rPr>
  </w:style>
  <w:style w:type="paragraph" w:styleId="Header">
    <w:name w:val="header"/>
    <w:basedOn w:val="Normal"/>
    <w:link w:val="HeaderChar"/>
    <w:uiPriority w:val="99"/>
    <w:unhideWhenUsed/>
    <w:rsid w:val="00825317"/>
    <w:pPr>
      <w:tabs>
        <w:tab w:val="center" w:pos="4680"/>
        <w:tab w:val="right" w:pos="9360"/>
      </w:tabs>
    </w:pPr>
  </w:style>
  <w:style w:type="character" w:customStyle="1" w:styleId="HeaderChar">
    <w:name w:val="Header Char"/>
    <w:basedOn w:val="DefaultParagraphFont"/>
    <w:link w:val="Header"/>
    <w:uiPriority w:val="99"/>
    <w:rsid w:val="00825317"/>
    <w:rPr>
      <w:rFonts w:ascii="Arial" w:hAnsi="Arial"/>
      <w:b/>
      <w:sz w:val="28"/>
      <w:szCs w:val="28"/>
    </w:rPr>
  </w:style>
  <w:style w:type="paragraph" w:styleId="Footer">
    <w:name w:val="footer"/>
    <w:basedOn w:val="Normal"/>
    <w:link w:val="FooterChar"/>
    <w:uiPriority w:val="99"/>
    <w:unhideWhenUsed/>
    <w:rsid w:val="00825317"/>
    <w:pPr>
      <w:tabs>
        <w:tab w:val="center" w:pos="4680"/>
        <w:tab w:val="right" w:pos="9360"/>
      </w:tabs>
    </w:pPr>
  </w:style>
  <w:style w:type="character" w:customStyle="1" w:styleId="FooterChar">
    <w:name w:val="Footer Char"/>
    <w:basedOn w:val="DefaultParagraphFont"/>
    <w:link w:val="Footer"/>
    <w:uiPriority w:val="99"/>
    <w:rsid w:val="00825317"/>
    <w:rPr>
      <w:rFonts w:ascii="Arial" w:hAnsi="Arial"/>
      <w:b/>
      <w:sz w:val="28"/>
      <w:szCs w:val="28"/>
    </w:rPr>
  </w:style>
  <w:style w:type="paragraph" w:styleId="ListParagraph">
    <w:name w:val="List Paragraph"/>
    <w:basedOn w:val="Normal"/>
    <w:uiPriority w:val="34"/>
    <w:qFormat/>
    <w:rsid w:val="00300AF8"/>
    <w:pPr>
      <w:ind w:left="720"/>
      <w:contextualSpacing/>
    </w:pPr>
  </w:style>
  <w:style w:type="paragraph" w:styleId="BodyText">
    <w:name w:val="Body Text"/>
    <w:aliases w:val="b-Body Text"/>
    <w:basedOn w:val="Normal"/>
    <w:link w:val="BodyTextChar"/>
    <w:qFormat/>
    <w:rsid w:val="00053BF3"/>
    <w:pPr>
      <w:spacing w:after="240"/>
      <w:ind w:firstLine="1440"/>
    </w:pPr>
    <w:rPr>
      <w:rFonts w:ascii="Times New Roman" w:hAnsi="Times New Roman"/>
      <w:b w:val="0"/>
      <w:sz w:val="24"/>
      <w:szCs w:val="24"/>
      <w:lang w:eastAsia="zh-CN"/>
    </w:rPr>
  </w:style>
  <w:style w:type="character" w:customStyle="1" w:styleId="BodyTextChar">
    <w:name w:val="Body Text Char"/>
    <w:aliases w:val="b-Body Text Char"/>
    <w:basedOn w:val="DefaultParagraphFont"/>
    <w:link w:val="BodyText"/>
    <w:rsid w:val="00053BF3"/>
    <w:rPr>
      <w:sz w:val="24"/>
      <w:szCs w:val="24"/>
      <w:lang w:eastAsia="zh-CN"/>
    </w:rPr>
  </w:style>
  <w:style w:type="paragraph" w:styleId="FootnoteText">
    <w:name w:val="footnote text"/>
    <w:basedOn w:val="Normal"/>
    <w:link w:val="FootnoteTextChar"/>
    <w:semiHidden/>
    <w:rsid w:val="00053BF3"/>
    <w:pPr>
      <w:spacing w:after="240"/>
      <w:ind w:left="720" w:hanging="720"/>
    </w:pPr>
    <w:rPr>
      <w:rFonts w:ascii="Times New Roman" w:hAnsi="Times New Roman"/>
      <w:b w:val="0"/>
      <w:sz w:val="20"/>
      <w:szCs w:val="20"/>
      <w:lang w:eastAsia="zh-CN"/>
    </w:rPr>
  </w:style>
  <w:style w:type="character" w:customStyle="1" w:styleId="FootnoteTextChar">
    <w:name w:val="Footnote Text Char"/>
    <w:basedOn w:val="DefaultParagraphFont"/>
    <w:link w:val="FootnoteText"/>
    <w:semiHidden/>
    <w:rsid w:val="00053BF3"/>
    <w:rPr>
      <w:lang w:eastAsia="zh-CN"/>
    </w:rPr>
  </w:style>
  <w:style w:type="character" w:styleId="FootnoteReference">
    <w:name w:val="footnote reference"/>
    <w:basedOn w:val="DefaultParagraphFont"/>
    <w:uiPriority w:val="99"/>
    <w:semiHidden/>
    <w:unhideWhenUsed/>
    <w:rsid w:val="00053BF3"/>
    <w:rPr>
      <w:vertAlign w:val="superscript"/>
    </w:rPr>
  </w:style>
  <w:style w:type="character" w:styleId="Hyperlink">
    <w:name w:val="Hyperlink"/>
    <w:basedOn w:val="DefaultParagraphFont"/>
    <w:uiPriority w:val="99"/>
    <w:unhideWhenUsed/>
    <w:rsid w:val="00053BF3"/>
    <w:rPr>
      <w:color w:val="0000FF" w:themeColor="hyperlink"/>
      <w:u w:val="single"/>
    </w:rPr>
  </w:style>
  <w:style w:type="paragraph" w:customStyle="1" w:styleId="Normal1">
    <w:name w:val="Normal1"/>
    <w:basedOn w:val="Normal"/>
    <w:rsid w:val="00053BF3"/>
    <w:pPr>
      <w:spacing w:line="276" w:lineRule="auto"/>
    </w:pPr>
    <w:rPr>
      <w:rFonts w:eastAsiaTheme="minorHAnsi" w:cs="Arial"/>
      <w:b w:val="0"/>
      <w:color w:val="000000"/>
      <w:sz w:val="22"/>
      <w:szCs w:val="22"/>
    </w:rPr>
  </w:style>
  <w:style w:type="character" w:styleId="FollowedHyperlink">
    <w:name w:val="FollowedHyperlink"/>
    <w:basedOn w:val="DefaultParagraphFont"/>
    <w:uiPriority w:val="99"/>
    <w:semiHidden/>
    <w:unhideWhenUsed/>
    <w:rsid w:val="008D13EC"/>
    <w:rPr>
      <w:color w:val="800080" w:themeColor="followedHyperlink"/>
      <w:u w:val="single"/>
    </w:rPr>
  </w:style>
  <w:style w:type="paragraph" w:styleId="NoSpacing">
    <w:name w:val="No Spacing"/>
    <w:uiPriority w:val="1"/>
    <w:qFormat/>
    <w:rsid w:val="008E3887"/>
    <w:rPr>
      <w:rFonts w:ascii="Calibri" w:eastAsiaTheme="minorHAnsi" w:hAnsi="Calibri"/>
      <w:sz w:val="22"/>
      <w:szCs w:val="22"/>
    </w:rPr>
  </w:style>
  <w:style w:type="character" w:customStyle="1" w:styleId="Heading1Char">
    <w:name w:val="Heading 1 Char"/>
    <w:basedOn w:val="DefaultParagraphFont"/>
    <w:link w:val="Heading1"/>
    <w:uiPriority w:val="9"/>
    <w:rsid w:val="00553663"/>
    <w:rPr>
      <w:rFonts w:asciiTheme="majorHAnsi" w:eastAsiaTheme="majorEastAsia" w:hAnsiTheme="majorHAnsi" w:cstheme="majorBidi"/>
      <w:b/>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443573">
      <w:bodyDiv w:val="1"/>
      <w:marLeft w:val="0"/>
      <w:marRight w:val="0"/>
      <w:marTop w:val="0"/>
      <w:marBottom w:val="0"/>
      <w:divBdr>
        <w:top w:val="none" w:sz="0" w:space="0" w:color="auto"/>
        <w:left w:val="none" w:sz="0" w:space="0" w:color="auto"/>
        <w:bottom w:val="none" w:sz="0" w:space="0" w:color="auto"/>
        <w:right w:val="none" w:sz="0" w:space="0" w:color="auto"/>
      </w:divBdr>
    </w:div>
    <w:div w:id="544367714">
      <w:bodyDiv w:val="1"/>
      <w:marLeft w:val="0"/>
      <w:marRight w:val="0"/>
      <w:marTop w:val="0"/>
      <w:marBottom w:val="0"/>
      <w:divBdr>
        <w:top w:val="none" w:sz="0" w:space="0" w:color="auto"/>
        <w:left w:val="none" w:sz="0" w:space="0" w:color="auto"/>
        <w:bottom w:val="none" w:sz="0" w:space="0" w:color="auto"/>
        <w:right w:val="none" w:sz="0" w:space="0" w:color="auto"/>
      </w:divBdr>
    </w:div>
    <w:div w:id="73702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snandhakumar@acb.org"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8" ma:contentTypeDescription="Create a new document." ma:contentTypeScope="" ma:versionID="7b7d95eed8e4e569ce4218f0677b5213">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8a38d070a6df086075814fe1642bec8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A6C24-8FE4-4620-B471-409FDCE85E78}">
  <ds:schemaRefs>
    <ds:schemaRef ds:uri="http://schemas.openxmlformats.org/officeDocument/2006/bibliography"/>
  </ds:schemaRefs>
</ds:datastoreItem>
</file>

<file path=customXml/itemProps2.xml><?xml version="1.0" encoding="utf-8"?>
<ds:datastoreItem xmlns:ds="http://schemas.openxmlformats.org/officeDocument/2006/customXml" ds:itemID="{93CA3B61-6D4A-4FB6-BB53-D24397161E47}"/>
</file>

<file path=customXml/itemProps3.xml><?xml version="1.0" encoding="utf-8"?>
<ds:datastoreItem xmlns:ds="http://schemas.openxmlformats.org/officeDocument/2006/customXml" ds:itemID="{8DADB14B-2A23-4D68-85DF-CE74D63C9013}"/>
</file>

<file path=docProps/app.xml><?xml version="1.0" encoding="utf-8"?>
<Properties xmlns="http://schemas.openxmlformats.org/officeDocument/2006/extended-properties" xmlns:vt="http://schemas.openxmlformats.org/officeDocument/2006/docPropsVTypes">
  <Template>Normal</Template>
  <TotalTime>4</TotalTime>
  <Pages>2</Pages>
  <Words>541</Words>
  <Characters>3226</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American Council of the Blind</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ACB</dc:creator>
  <cp:lastModifiedBy>Swatha Nandhakumar</cp:lastModifiedBy>
  <cp:revision>2</cp:revision>
  <cp:lastPrinted>2018-02-22T16:31:00Z</cp:lastPrinted>
  <dcterms:created xsi:type="dcterms:W3CDTF">2024-02-08T18:43:00Z</dcterms:created>
  <dcterms:modified xsi:type="dcterms:W3CDTF">2024-02-08T18:43:00Z</dcterms:modified>
</cp:coreProperties>
</file>